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5" w:rsidRDefault="002060DC" w:rsidP="002060DC">
      <w:pPr>
        <w:tabs>
          <w:tab w:val="left" w:pos="7260"/>
        </w:tabs>
        <w:jc w:val="both"/>
        <w:rPr>
          <w:sz w:val="28"/>
        </w:rPr>
      </w:pPr>
      <w:r>
        <w:rPr>
          <w:sz w:val="28"/>
        </w:rPr>
        <w:tab/>
      </w:r>
    </w:p>
    <w:p w:rsidR="00AA1875" w:rsidRDefault="00AA1875" w:rsidP="002060DC">
      <w:pPr>
        <w:tabs>
          <w:tab w:val="left" w:pos="7260"/>
        </w:tabs>
        <w:jc w:val="both"/>
        <w:rPr>
          <w:sz w:val="28"/>
        </w:rPr>
      </w:pPr>
    </w:p>
    <w:p w:rsidR="00AA1875" w:rsidRDefault="00AA1875" w:rsidP="002060DC">
      <w:pPr>
        <w:tabs>
          <w:tab w:val="left" w:pos="7260"/>
        </w:tabs>
        <w:jc w:val="both"/>
        <w:rPr>
          <w:sz w:val="28"/>
        </w:rPr>
      </w:pPr>
    </w:p>
    <w:p w:rsidR="002060DC" w:rsidRDefault="00AA1875" w:rsidP="002060DC">
      <w:pPr>
        <w:tabs>
          <w:tab w:val="left" w:pos="7260"/>
        </w:tabs>
        <w:jc w:val="both"/>
        <w:rPr>
          <w:sz w:val="28"/>
        </w:rPr>
      </w:pPr>
      <w:r>
        <w:rPr>
          <w:sz w:val="28"/>
        </w:rPr>
        <w:tab/>
      </w:r>
      <w:r w:rsidR="002060DC">
        <w:rPr>
          <w:sz w:val="28"/>
        </w:rPr>
        <w:t>ПРОЕКТ</w:t>
      </w:r>
    </w:p>
    <w:p w:rsidR="00AA1875" w:rsidRPr="00183836" w:rsidRDefault="00AA1875" w:rsidP="00AA1875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Российская Федерация</w:t>
      </w:r>
    </w:p>
    <w:p w:rsidR="00AA1875" w:rsidRPr="00183836" w:rsidRDefault="00AA1875" w:rsidP="00AA1875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Ростовская область</w:t>
      </w:r>
    </w:p>
    <w:p w:rsidR="00AA1875" w:rsidRPr="00183836" w:rsidRDefault="00AA1875" w:rsidP="00AA1875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Константиновский район</w:t>
      </w:r>
    </w:p>
    <w:p w:rsidR="00AA1875" w:rsidRPr="00183836" w:rsidRDefault="00AA1875" w:rsidP="00AA1875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муниципальное образование</w:t>
      </w:r>
    </w:p>
    <w:p w:rsidR="00AA1875" w:rsidRPr="00183836" w:rsidRDefault="00AA1875" w:rsidP="00AA1875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«</w:t>
      </w:r>
      <w:proofErr w:type="spellStart"/>
      <w:r w:rsidRPr="00183836">
        <w:rPr>
          <w:sz w:val="32"/>
          <w:szCs w:val="32"/>
        </w:rPr>
        <w:t>Богоявленское</w:t>
      </w:r>
      <w:proofErr w:type="spellEnd"/>
      <w:r w:rsidRPr="00183836">
        <w:rPr>
          <w:sz w:val="32"/>
          <w:szCs w:val="32"/>
        </w:rPr>
        <w:t xml:space="preserve"> сельское поселение»</w:t>
      </w:r>
    </w:p>
    <w:p w:rsidR="00AA1875" w:rsidRPr="00183836" w:rsidRDefault="00AA1875" w:rsidP="00AA1875">
      <w:pPr>
        <w:jc w:val="center"/>
        <w:rPr>
          <w:sz w:val="32"/>
          <w:szCs w:val="32"/>
        </w:rPr>
      </w:pPr>
    </w:p>
    <w:p w:rsidR="00AA1875" w:rsidRPr="00183836" w:rsidRDefault="00AA1875" w:rsidP="00AA1875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Собрание депутатов Богоявленского сельского поселения</w:t>
      </w:r>
    </w:p>
    <w:p w:rsidR="00AA1875" w:rsidRDefault="00AA1875" w:rsidP="00AA1875">
      <w:pPr>
        <w:tabs>
          <w:tab w:val="left" w:pos="7260"/>
        </w:tabs>
        <w:jc w:val="center"/>
        <w:rPr>
          <w:sz w:val="28"/>
        </w:rPr>
      </w:pPr>
    </w:p>
    <w:p w:rsidR="002060DC" w:rsidRDefault="002060DC" w:rsidP="002060DC">
      <w:pPr>
        <w:jc w:val="both"/>
        <w:rPr>
          <w:sz w:val="28"/>
        </w:rPr>
      </w:pPr>
    </w:p>
    <w:p w:rsidR="002060DC" w:rsidRDefault="002060DC" w:rsidP="002060DC">
      <w:pPr>
        <w:jc w:val="both"/>
        <w:rPr>
          <w:sz w:val="28"/>
        </w:rPr>
      </w:pPr>
    </w:p>
    <w:p w:rsidR="002060DC" w:rsidRDefault="002060DC" w:rsidP="002060DC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060DC" w:rsidRDefault="002060DC" w:rsidP="002060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0DC" w:rsidRDefault="002060DC" w:rsidP="002060DC">
      <w:pPr>
        <w:rPr>
          <w:sz w:val="24"/>
          <w:szCs w:val="24"/>
        </w:rPr>
      </w:pPr>
    </w:p>
    <w:p w:rsidR="002060DC" w:rsidRPr="00AA1875" w:rsidRDefault="002060DC" w:rsidP="002060DC">
      <w:pPr>
        <w:rPr>
          <w:sz w:val="28"/>
          <w:szCs w:val="28"/>
        </w:rPr>
      </w:pPr>
      <w:r w:rsidRPr="00AA1875">
        <w:rPr>
          <w:sz w:val="28"/>
          <w:szCs w:val="28"/>
        </w:rPr>
        <w:t>Об утверждении</w:t>
      </w:r>
    </w:p>
    <w:p w:rsidR="002060DC" w:rsidRPr="00AA1875" w:rsidRDefault="002060DC" w:rsidP="002060DC">
      <w:pPr>
        <w:rPr>
          <w:sz w:val="28"/>
          <w:szCs w:val="28"/>
        </w:rPr>
      </w:pPr>
      <w:r w:rsidRPr="00AA1875">
        <w:rPr>
          <w:sz w:val="28"/>
          <w:szCs w:val="28"/>
        </w:rPr>
        <w:t xml:space="preserve">отчета об исполнении бюджета  </w:t>
      </w:r>
    </w:p>
    <w:p w:rsidR="002060DC" w:rsidRPr="00AA1875" w:rsidRDefault="002060DC" w:rsidP="002060DC">
      <w:pPr>
        <w:rPr>
          <w:sz w:val="28"/>
          <w:szCs w:val="28"/>
        </w:rPr>
      </w:pPr>
      <w:r w:rsidRPr="00AA1875">
        <w:rPr>
          <w:sz w:val="28"/>
          <w:szCs w:val="28"/>
        </w:rPr>
        <w:t xml:space="preserve">Богоявленского сельского поселения </w:t>
      </w:r>
    </w:p>
    <w:p w:rsidR="002060DC" w:rsidRPr="00AA1875" w:rsidRDefault="002060DC" w:rsidP="002060DC">
      <w:pPr>
        <w:keepNext/>
        <w:keepLines/>
        <w:rPr>
          <w:sz w:val="28"/>
          <w:szCs w:val="28"/>
        </w:rPr>
      </w:pPr>
      <w:r w:rsidRPr="00AA1875">
        <w:rPr>
          <w:sz w:val="28"/>
          <w:szCs w:val="28"/>
        </w:rPr>
        <w:t>Константиновского района за 2021 год</w:t>
      </w:r>
    </w:p>
    <w:p w:rsidR="002060DC" w:rsidRPr="00AA1875" w:rsidRDefault="002060DC" w:rsidP="002060DC">
      <w:pPr>
        <w:keepNext/>
        <w:keepLines/>
        <w:rPr>
          <w:sz w:val="28"/>
          <w:szCs w:val="28"/>
        </w:rPr>
      </w:pPr>
    </w:p>
    <w:p w:rsidR="00AA1875" w:rsidRDefault="002060DC" w:rsidP="002060DC">
      <w:pPr>
        <w:keepNext/>
        <w:keepLines/>
        <w:tabs>
          <w:tab w:val="left" w:pos="709"/>
          <w:tab w:val="right" w:pos="7938"/>
          <w:tab w:val="right" w:pos="9639"/>
        </w:tabs>
        <w:ind w:right="-5"/>
        <w:jc w:val="both"/>
        <w:rPr>
          <w:sz w:val="28"/>
          <w:szCs w:val="28"/>
        </w:rPr>
      </w:pPr>
      <w:r w:rsidRPr="00AA1875">
        <w:rPr>
          <w:sz w:val="28"/>
          <w:szCs w:val="28"/>
        </w:rPr>
        <w:t xml:space="preserve">В соответствии с п.39 решения Собрания депутатов Богоявленского сельского поселения от 10.08.2007г. №16 «О бюджетном процессе в Богоявленском сельском поселении» (в редакции от 25.12.2015г. № 39),   </w:t>
      </w:r>
    </w:p>
    <w:p w:rsidR="002060DC" w:rsidRPr="00AA1875" w:rsidRDefault="002060DC" w:rsidP="002060DC">
      <w:pPr>
        <w:keepNext/>
        <w:keepLines/>
        <w:tabs>
          <w:tab w:val="left" w:pos="709"/>
          <w:tab w:val="right" w:pos="7938"/>
          <w:tab w:val="right" w:pos="9639"/>
        </w:tabs>
        <w:ind w:right="-5"/>
        <w:jc w:val="both"/>
        <w:rPr>
          <w:sz w:val="28"/>
          <w:szCs w:val="28"/>
        </w:rPr>
      </w:pPr>
      <w:r w:rsidRPr="00AA1875">
        <w:rPr>
          <w:sz w:val="28"/>
          <w:szCs w:val="28"/>
        </w:rPr>
        <w:t xml:space="preserve">    </w:t>
      </w:r>
    </w:p>
    <w:p w:rsidR="00AA1875" w:rsidRPr="00684546" w:rsidRDefault="00AA1875" w:rsidP="00AA1875">
      <w:pPr>
        <w:rPr>
          <w:sz w:val="28"/>
          <w:szCs w:val="28"/>
        </w:rPr>
      </w:pPr>
      <w:r w:rsidRPr="00684546">
        <w:rPr>
          <w:sz w:val="28"/>
          <w:szCs w:val="28"/>
        </w:rPr>
        <w:t>Принято</w:t>
      </w:r>
    </w:p>
    <w:p w:rsidR="002060DC" w:rsidRDefault="00AA1875" w:rsidP="00AA1875">
      <w:pPr>
        <w:keepNext/>
        <w:keepLines/>
        <w:tabs>
          <w:tab w:val="left" w:pos="709"/>
          <w:tab w:val="right" w:pos="7938"/>
          <w:tab w:val="right" w:pos="9639"/>
        </w:tabs>
        <w:ind w:right="-5"/>
        <w:rPr>
          <w:sz w:val="24"/>
          <w:szCs w:val="24"/>
        </w:rPr>
      </w:pPr>
      <w:r w:rsidRPr="00684546">
        <w:rPr>
          <w:sz w:val="28"/>
          <w:szCs w:val="28"/>
        </w:rPr>
        <w:t>Собранием депутатов</w:t>
      </w:r>
    </w:p>
    <w:p w:rsidR="00AA1875" w:rsidRPr="00C22D3A" w:rsidRDefault="00AA1875" w:rsidP="00AA1875">
      <w:pPr>
        <w:pStyle w:val="6"/>
        <w:rPr>
          <w:rFonts w:ascii="Times New Roman" w:hAnsi="Times New Roman"/>
          <w:b w:val="0"/>
          <w:sz w:val="32"/>
          <w:szCs w:val="32"/>
        </w:rPr>
      </w:pPr>
      <w:r w:rsidRPr="00C22D3A">
        <w:rPr>
          <w:rFonts w:ascii="Times New Roman" w:hAnsi="Times New Roman"/>
          <w:b w:val="0"/>
          <w:sz w:val="32"/>
          <w:szCs w:val="32"/>
        </w:rPr>
        <w:t>Собрание депутатов</w:t>
      </w:r>
    </w:p>
    <w:p w:rsidR="00AA1875" w:rsidRPr="00C22D3A" w:rsidRDefault="00AA1875" w:rsidP="00AA1875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Богоявленского сельского поселения</w:t>
      </w:r>
    </w:p>
    <w:p w:rsidR="00AA1875" w:rsidRDefault="00AA1875" w:rsidP="00AA1875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решило:</w:t>
      </w:r>
    </w:p>
    <w:p w:rsidR="002060DC" w:rsidRDefault="002060DC" w:rsidP="002060DC">
      <w:pPr>
        <w:keepNext/>
        <w:keepLines/>
        <w:tabs>
          <w:tab w:val="left" w:pos="709"/>
          <w:tab w:val="right" w:pos="7938"/>
          <w:tab w:val="right" w:pos="9639"/>
        </w:tabs>
        <w:ind w:right="-5"/>
        <w:jc w:val="center"/>
        <w:rPr>
          <w:sz w:val="28"/>
          <w:szCs w:val="28"/>
        </w:rPr>
      </w:pPr>
    </w:p>
    <w:p w:rsidR="002060DC" w:rsidRDefault="002060DC" w:rsidP="002060DC">
      <w:pPr>
        <w:keepNext/>
        <w:keepLines/>
        <w:tabs>
          <w:tab w:val="left" w:pos="709"/>
          <w:tab w:val="right" w:pos="7938"/>
          <w:tab w:val="right" w:pos="9639"/>
        </w:tabs>
        <w:ind w:right="-5" w:firstLine="1701"/>
        <w:jc w:val="both"/>
        <w:rPr>
          <w:sz w:val="24"/>
          <w:szCs w:val="24"/>
        </w:rPr>
      </w:pPr>
    </w:p>
    <w:p w:rsidR="002060DC" w:rsidRDefault="002060DC" w:rsidP="002060DC">
      <w:pPr>
        <w:numPr>
          <w:ilvl w:val="0"/>
          <w:numId w:val="1"/>
        </w:numPr>
        <w:tabs>
          <w:tab w:val="clear" w:pos="870"/>
          <w:tab w:val="num" w:pos="0"/>
          <w:tab w:val="left" w:pos="993"/>
        </w:tabs>
        <w:ind w:left="0" w:right="-2" w:firstLine="0"/>
        <w:jc w:val="both"/>
        <w:rPr>
          <w:sz w:val="28"/>
        </w:rPr>
      </w:pPr>
      <w:r>
        <w:rPr>
          <w:sz w:val="28"/>
        </w:rPr>
        <w:t>Утвердить отчет об исполнении бюджета Богоявленского сельского поселения Константиновского района за 2021 год по доходам в сумме 10770,5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 по расходам в сумме 11112,5 тыс.рублей с превышением расходов над доходами (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 xml:space="preserve"> бюджета поселения) в сумме 342,0 тыс.рублей и со следующими показателями:  </w:t>
      </w:r>
    </w:p>
    <w:p w:rsidR="002060DC" w:rsidRDefault="002060DC" w:rsidP="002060DC">
      <w:pPr>
        <w:tabs>
          <w:tab w:val="left" w:pos="993"/>
        </w:tabs>
        <w:ind w:left="510" w:right="-2"/>
        <w:jc w:val="both"/>
        <w:rPr>
          <w:sz w:val="28"/>
        </w:rPr>
      </w:pPr>
      <w:r>
        <w:rPr>
          <w:sz w:val="28"/>
        </w:rPr>
        <w:t xml:space="preserve">     </w:t>
      </w:r>
    </w:p>
    <w:p w:rsidR="002060DC" w:rsidRDefault="002060DC" w:rsidP="002060DC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бюджета Богоявленского сельского поселения Константиновского района по кодам классификации доходов бюджетов за 2021 год согласно приложению 1 к настоящему решению;</w:t>
      </w:r>
    </w:p>
    <w:p w:rsidR="002060DC" w:rsidRDefault="002060DC" w:rsidP="00AA1875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 доходам бюджета Богоявленского сельского поселения Константиновского района по кодам видов доходов, подвидов доходов, классификации операций сектор</w:t>
      </w:r>
      <w:r w:rsidR="00AA1875">
        <w:rPr>
          <w:sz w:val="28"/>
          <w:szCs w:val="28"/>
        </w:rPr>
        <w:t xml:space="preserve">а государственного управления, </w:t>
      </w:r>
      <w:r>
        <w:rPr>
          <w:sz w:val="28"/>
          <w:szCs w:val="28"/>
        </w:rPr>
        <w:t>относящихся к доходам  местного бюджета  за 2021 год, согласно приложению 2 к настоящему решению;</w:t>
      </w:r>
    </w:p>
    <w:p w:rsidR="002060DC" w:rsidRDefault="002060DC" w:rsidP="002060DC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Богоявленского сельского поселения Константиновского района по ведомственной структуре расходов  бюджета  за 2021 год согласно приложению 3 к настоящему решению;</w:t>
      </w:r>
    </w:p>
    <w:p w:rsidR="002060DC" w:rsidRDefault="002060DC" w:rsidP="002060DC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расходам  бюджета Богоявленского сельского поселения Константиновского района по разделам и подразделам классификации расходов бюджетов за 2021 год согласно приложению 4 </w:t>
      </w:r>
      <w:r>
        <w:rPr>
          <w:sz w:val="28"/>
          <w:szCs w:val="28"/>
        </w:rPr>
        <w:br/>
        <w:t>к настоящему решению;</w:t>
      </w:r>
    </w:p>
    <w:p w:rsidR="002060DC" w:rsidRDefault="002060DC" w:rsidP="002060DC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 источникам </w:t>
      </w:r>
      <w:proofErr w:type="gramStart"/>
      <w:r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br/>
        <w:t>Богоявленского сельского поселения Константиновского района</w:t>
      </w:r>
      <w:proofErr w:type="gramEnd"/>
      <w:r>
        <w:rPr>
          <w:sz w:val="28"/>
          <w:szCs w:val="28"/>
        </w:rPr>
        <w:t xml:space="preserve"> по кодам классификации источников финансирования дефицитов бюджетов </w:t>
      </w:r>
      <w:r>
        <w:rPr>
          <w:sz w:val="28"/>
          <w:szCs w:val="28"/>
        </w:rPr>
        <w:br/>
        <w:t>за 2021 год согласно приложению 5 к настоящему решению;</w:t>
      </w:r>
    </w:p>
    <w:p w:rsidR="002060DC" w:rsidRDefault="002060DC" w:rsidP="002060DC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 источникам </w:t>
      </w:r>
      <w:proofErr w:type="gramStart"/>
      <w:r>
        <w:rPr>
          <w:sz w:val="28"/>
          <w:szCs w:val="28"/>
        </w:rPr>
        <w:t>финансирования дефицита  бюджета Богоявленского сельского поселения Константиновского района</w:t>
      </w:r>
      <w:proofErr w:type="gramEnd"/>
      <w:r>
        <w:rPr>
          <w:sz w:val="28"/>
          <w:szCs w:val="28"/>
        </w:rPr>
        <w:t xml:space="preserve"> по кодам групп, подгрупп, статей, видов источников финансирования дефицитов  местного бюджета, классификации операций сектора государственного управления, относящихся к источникам финансирования дефицитов бюджетов за 2021 год, согласно приложению 6 к настоящему решению.</w:t>
      </w:r>
    </w:p>
    <w:p w:rsidR="002060DC" w:rsidRDefault="002060DC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2060DC" w:rsidRDefault="002060DC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</w:t>
      </w:r>
    </w:p>
    <w:p w:rsidR="002060DC" w:rsidRDefault="002060DC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</w:t>
      </w: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/>
          <w:color w:val="000000"/>
          <w:sz w:val="22"/>
          <w:szCs w:val="22"/>
        </w:rPr>
      </w:pPr>
    </w:p>
    <w:p w:rsidR="00AA1875" w:rsidRDefault="00AA1875" w:rsidP="002060DC">
      <w:pPr>
        <w:pStyle w:val="ConsNormal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2060DC" w:rsidRDefault="002060DC" w:rsidP="002060DC">
      <w:pPr>
        <w:pStyle w:val="ConsNormal"/>
        <w:widowControl/>
        <w:tabs>
          <w:tab w:val="left" w:pos="6225"/>
        </w:tabs>
        <w:ind w:right="0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AA1875" w:rsidRDefault="00AA1875" w:rsidP="002060DC">
      <w:pPr>
        <w:ind w:firstLine="540"/>
        <w:jc w:val="center"/>
        <w:rPr>
          <w:b/>
          <w:color w:val="000000"/>
          <w:sz w:val="28"/>
          <w:szCs w:val="28"/>
        </w:rPr>
      </w:pPr>
    </w:p>
    <w:p w:rsidR="00AA1875" w:rsidRDefault="00AA1875" w:rsidP="002060DC">
      <w:pPr>
        <w:ind w:firstLine="540"/>
        <w:jc w:val="center"/>
        <w:rPr>
          <w:b/>
          <w:color w:val="000000"/>
          <w:sz w:val="28"/>
          <w:szCs w:val="28"/>
        </w:rPr>
      </w:pPr>
    </w:p>
    <w:p w:rsidR="002060DC" w:rsidRDefault="002060DC" w:rsidP="002060DC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2060DC" w:rsidRDefault="002060DC" w:rsidP="002060DC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публичных слушаний по проекту решения</w:t>
      </w:r>
    </w:p>
    <w:p w:rsidR="002060DC" w:rsidRDefault="002060DC" w:rsidP="002060DC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Об утверждении отчета об исполнении бюджета  Богоявленского сельского поселения Константиновского района за 2021 год</w:t>
      </w:r>
      <w:r>
        <w:rPr>
          <w:b/>
          <w:color w:val="000000"/>
          <w:sz w:val="28"/>
          <w:szCs w:val="28"/>
        </w:rPr>
        <w:t>»</w:t>
      </w:r>
    </w:p>
    <w:p w:rsidR="002060DC" w:rsidRDefault="002060DC" w:rsidP="002060DC">
      <w:pPr>
        <w:ind w:firstLine="540"/>
        <w:jc w:val="center"/>
        <w:rPr>
          <w:b/>
          <w:color w:val="000000"/>
          <w:sz w:val="28"/>
          <w:szCs w:val="28"/>
        </w:rPr>
      </w:pPr>
    </w:p>
    <w:p w:rsidR="002060DC" w:rsidRDefault="002060DC" w:rsidP="002060DC">
      <w:pPr>
        <w:pStyle w:val="3"/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Для обсуждения проекта решения «Об утверждении отчета об исполнении бюджета  Богоявленского сельского поселения Константиновского района за 2021 год» проводятся публичные слушания.</w:t>
      </w:r>
    </w:p>
    <w:p w:rsidR="002060DC" w:rsidRDefault="002060DC" w:rsidP="002060D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Организацию и проведение публичных слушаний осуществляет глава Богоявленского сельского поселения.</w:t>
      </w:r>
    </w:p>
    <w:p w:rsidR="002060DC" w:rsidRDefault="002060DC" w:rsidP="002060D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В публичных слушаниях вправе принять участие каждый житель Богоявленского сельского поселения.</w:t>
      </w:r>
    </w:p>
    <w:p w:rsidR="00AA1875" w:rsidRPr="00AA1875" w:rsidRDefault="002060DC" w:rsidP="00AA1875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На публичных слушаниях по проекту решения выступает с докладом и председательствует глава Богоявленского сельского поселения (далее – председательствующий).</w:t>
      </w:r>
    </w:p>
    <w:p w:rsidR="002060DC" w:rsidRDefault="002060DC" w:rsidP="002060D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2060DC" w:rsidRDefault="002060DC" w:rsidP="002060D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Участникам публичных слушаний обеспечивается право высказывать свое мнение по проекту решения.</w:t>
      </w:r>
    </w:p>
    <w:p w:rsidR="002060DC" w:rsidRDefault="002060DC" w:rsidP="002060DC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Всем желающим выступить предоставляется слово, в зависимости от количества желающих выступить председательствующий вправе ограничить  время любого </w:t>
      </w:r>
      <w:proofErr w:type="gramStart"/>
      <w:r>
        <w:rPr>
          <w:color w:val="000000"/>
          <w:sz w:val="28"/>
        </w:rPr>
        <w:t>из</w:t>
      </w:r>
      <w:proofErr w:type="gramEnd"/>
      <w:r>
        <w:rPr>
          <w:color w:val="000000"/>
          <w:sz w:val="28"/>
        </w:rPr>
        <w:t xml:space="preserve"> выступающих.</w:t>
      </w:r>
    </w:p>
    <w:p w:rsidR="002060DC" w:rsidRDefault="002060DC" w:rsidP="002060DC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вправе принять решение о перерыве в публичных слушаниях и продолжении их в другое время.</w:t>
      </w:r>
    </w:p>
    <w:p w:rsidR="002060DC" w:rsidRDefault="002060DC" w:rsidP="002060DC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По истечении времени, отведенного председательствующим на  проведение публичных слушаний, участники публичных слушаний, которым не было предоставлено слово, вправе предоставить свои замечания и предложения в письменном виде. Устные замечания и предложения по проекту решения «</w:t>
      </w:r>
      <w:r>
        <w:rPr>
          <w:sz w:val="28"/>
        </w:rPr>
        <w:t>Об утверждении отчета об исполнении бюджета  Богоявленского сельского поселения Константиновского района за 2021год</w:t>
      </w:r>
      <w:r>
        <w:rPr>
          <w:color w:val="000000"/>
          <w:sz w:val="28"/>
        </w:rPr>
        <w:t>»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2060DC" w:rsidRDefault="002060DC" w:rsidP="002060D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Поступившие от населения замечания и предложения по проекту решения  «</w:t>
      </w:r>
      <w:r>
        <w:rPr>
          <w:sz w:val="28"/>
        </w:rPr>
        <w:t>Об утверждении отчета об исполнении бюджета  Богоявленского сельского поселения Константиновского района за 2021 год</w:t>
      </w:r>
      <w:r>
        <w:rPr>
          <w:color w:val="000000"/>
          <w:sz w:val="28"/>
        </w:rPr>
        <w:t>» в том числе в ходе проведения публичных слушаний, носят рекомендательный характер.</w:t>
      </w:r>
    </w:p>
    <w:p w:rsidR="002060DC" w:rsidRDefault="002060DC" w:rsidP="002060D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 публичных слушаний подписываются председательствующим и подлежат   обнародованию.</w:t>
      </w:r>
    </w:p>
    <w:p w:rsidR="002060DC" w:rsidRDefault="002060DC" w:rsidP="002060D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Указанные замечания и предложения рассматриваются на заседании Собрания депутатов Богоявленского сельского поселения Константиновского района.</w:t>
      </w:r>
    </w:p>
    <w:p w:rsidR="002060DC" w:rsidRDefault="002060DC" w:rsidP="002060DC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После завершения рассмотрения замечаний и предложений граждан, а так же результатов публичных слушаний Собранием депутатов Богоявленского сельского поселения принимается решение «</w:t>
      </w:r>
      <w:r>
        <w:rPr>
          <w:sz w:val="28"/>
        </w:rPr>
        <w:t xml:space="preserve">Об утверждении отчета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исполнении</w:t>
      </w:r>
      <w:proofErr w:type="gramEnd"/>
      <w:r>
        <w:rPr>
          <w:sz w:val="28"/>
        </w:rPr>
        <w:t xml:space="preserve"> бюджета  Богоявленского сельского поселения Константиновского района за 2021 год</w:t>
      </w:r>
      <w:r>
        <w:rPr>
          <w:color w:val="000000"/>
          <w:sz w:val="28"/>
        </w:rPr>
        <w:t>»</w:t>
      </w:r>
    </w:p>
    <w:p w:rsidR="002060DC" w:rsidRDefault="002060DC" w:rsidP="002060DC">
      <w:pPr>
        <w:pStyle w:val="ConsNormal"/>
        <w:widowControl/>
        <w:ind w:left="5103" w:right="0" w:firstLine="0"/>
        <w:rPr>
          <w:rFonts w:ascii="Times New Roman" w:hAnsi="Times New Roman"/>
          <w:sz w:val="28"/>
        </w:rPr>
      </w:pPr>
    </w:p>
    <w:p w:rsidR="002060DC" w:rsidRDefault="002060DC" w:rsidP="002060DC">
      <w:pPr>
        <w:pStyle w:val="ConsNormal"/>
        <w:widowControl/>
        <w:ind w:left="5103" w:right="0" w:firstLine="0"/>
        <w:rPr>
          <w:rFonts w:ascii="Times New Roman" w:hAnsi="Times New Roman"/>
          <w:sz w:val="28"/>
        </w:rPr>
      </w:pPr>
    </w:p>
    <w:p w:rsidR="002060DC" w:rsidRDefault="002060DC" w:rsidP="002060DC">
      <w:pPr>
        <w:pStyle w:val="ConsNormal"/>
        <w:widowControl/>
        <w:ind w:left="5103" w:right="0" w:firstLine="0"/>
        <w:rPr>
          <w:rFonts w:ascii="Times New Roman" w:hAnsi="Times New Roman"/>
          <w:sz w:val="28"/>
        </w:rPr>
      </w:pPr>
    </w:p>
    <w:p w:rsidR="002060DC" w:rsidRDefault="002060DC" w:rsidP="002060DC">
      <w:pPr>
        <w:jc w:val="right"/>
        <w:rPr>
          <w:sz w:val="28"/>
        </w:rPr>
      </w:pPr>
    </w:p>
    <w:p w:rsidR="00AA1875" w:rsidRDefault="00AA1875" w:rsidP="002060DC">
      <w:pPr>
        <w:jc w:val="right"/>
        <w:rPr>
          <w:sz w:val="28"/>
        </w:rPr>
      </w:pPr>
    </w:p>
    <w:p w:rsidR="00AA1875" w:rsidRDefault="00AA1875" w:rsidP="002060DC">
      <w:pPr>
        <w:jc w:val="right"/>
        <w:rPr>
          <w:sz w:val="28"/>
        </w:rPr>
      </w:pPr>
    </w:p>
    <w:p w:rsidR="00AA1875" w:rsidRDefault="00AA1875" w:rsidP="002060DC">
      <w:pPr>
        <w:jc w:val="right"/>
        <w:rPr>
          <w:sz w:val="28"/>
        </w:rPr>
      </w:pPr>
    </w:p>
    <w:p w:rsidR="00AA1875" w:rsidRDefault="00AA1875" w:rsidP="002060DC">
      <w:pPr>
        <w:jc w:val="right"/>
        <w:rPr>
          <w:sz w:val="28"/>
        </w:rPr>
      </w:pPr>
    </w:p>
    <w:p w:rsidR="00AA1875" w:rsidRDefault="00AA1875" w:rsidP="002060DC">
      <w:pPr>
        <w:jc w:val="right"/>
        <w:rPr>
          <w:sz w:val="28"/>
        </w:rPr>
      </w:pPr>
    </w:p>
    <w:p w:rsidR="00AA1875" w:rsidRDefault="00AA1875" w:rsidP="002060DC">
      <w:pPr>
        <w:jc w:val="right"/>
        <w:rPr>
          <w:sz w:val="28"/>
        </w:rPr>
      </w:pPr>
    </w:p>
    <w:p w:rsidR="00AA1875" w:rsidRDefault="00AA1875" w:rsidP="002060DC">
      <w:pPr>
        <w:jc w:val="right"/>
        <w:rPr>
          <w:sz w:val="28"/>
        </w:rPr>
      </w:pPr>
    </w:p>
    <w:p w:rsidR="00AA1875" w:rsidRDefault="00AA1875" w:rsidP="002060DC">
      <w:pPr>
        <w:jc w:val="right"/>
        <w:rPr>
          <w:sz w:val="28"/>
        </w:rPr>
      </w:pPr>
    </w:p>
    <w:p w:rsidR="002060DC" w:rsidRDefault="002060DC" w:rsidP="002060DC">
      <w:pPr>
        <w:jc w:val="center"/>
        <w:rPr>
          <w:sz w:val="28"/>
        </w:rPr>
      </w:pPr>
    </w:p>
    <w:p w:rsidR="002060DC" w:rsidRDefault="002060DC" w:rsidP="002060DC">
      <w:pPr>
        <w:pStyle w:val="2"/>
        <w:rPr>
          <w:color w:val="auto"/>
        </w:rPr>
      </w:pPr>
      <w:r>
        <w:rPr>
          <w:color w:val="auto"/>
        </w:rPr>
        <w:t xml:space="preserve">Состав комиссии по проведению публичных слушаний по проекту решения </w:t>
      </w:r>
    </w:p>
    <w:p w:rsidR="002060DC" w:rsidRDefault="002060DC" w:rsidP="002060DC">
      <w:pPr>
        <w:pStyle w:val="2"/>
        <w:rPr>
          <w:color w:val="auto"/>
        </w:rPr>
      </w:pPr>
      <w:r>
        <w:rPr>
          <w:color w:val="auto"/>
        </w:rPr>
        <w:t>«Об утверждении отчета об исполнении бюджета  Богоявленского сельского поселения Константиновского района за 2021 год » в следующем составе:</w:t>
      </w:r>
    </w:p>
    <w:p w:rsidR="002060DC" w:rsidRDefault="002060DC" w:rsidP="002060DC">
      <w:pPr>
        <w:pStyle w:val="2"/>
        <w:rPr>
          <w:color w:val="auto"/>
        </w:rPr>
      </w:pPr>
    </w:p>
    <w:p w:rsidR="002060DC" w:rsidRDefault="002060DC" w:rsidP="002060DC">
      <w:pPr>
        <w:pStyle w:val="2"/>
        <w:rPr>
          <w:color w:val="auto"/>
        </w:rPr>
      </w:pPr>
    </w:p>
    <w:p w:rsidR="002060DC" w:rsidRDefault="002060DC" w:rsidP="002060DC">
      <w:pPr>
        <w:pStyle w:val="2"/>
        <w:jc w:val="both"/>
        <w:rPr>
          <w:color w:val="auto"/>
        </w:rPr>
      </w:pPr>
      <w:r>
        <w:rPr>
          <w:color w:val="auto"/>
        </w:rPr>
        <w:t>1.Березуцкий А.Н. – председатель Собрания депутатов – глава Богоявленского сельского поселения.</w:t>
      </w:r>
    </w:p>
    <w:p w:rsidR="002060DC" w:rsidRDefault="002060DC" w:rsidP="002060DC">
      <w:pPr>
        <w:pStyle w:val="2"/>
        <w:jc w:val="both"/>
        <w:rPr>
          <w:color w:val="auto"/>
          <w:u w:val="single"/>
        </w:rPr>
      </w:pPr>
      <w:r>
        <w:rPr>
          <w:color w:val="auto"/>
          <w:u w:val="single"/>
        </w:rPr>
        <w:t>Члены комиссии:</w:t>
      </w:r>
    </w:p>
    <w:p w:rsidR="002060DC" w:rsidRDefault="002060DC" w:rsidP="002060DC">
      <w:pPr>
        <w:pStyle w:val="2"/>
        <w:jc w:val="both"/>
        <w:rPr>
          <w:color w:val="auto"/>
        </w:rPr>
      </w:pPr>
      <w:r>
        <w:rPr>
          <w:color w:val="auto"/>
        </w:rPr>
        <w:t xml:space="preserve">2.– </w:t>
      </w:r>
      <w:proofErr w:type="spellStart"/>
      <w:r>
        <w:rPr>
          <w:color w:val="auto"/>
        </w:rPr>
        <w:t>Топилина</w:t>
      </w:r>
      <w:proofErr w:type="spellEnd"/>
      <w:r>
        <w:rPr>
          <w:color w:val="auto"/>
        </w:rPr>
        <w:t xml:space="preserve"> А.А. начальник сектора экономики и финансов.</w:t>
      </w:r>
    </w:p>
    <w:p w:rsidR="002060DC" w:rsidRDefault="002060DC" w:rsidP="002060DC">
      <w:pPr>
        <w:pStyle w:val="2"/>
        <w:jc w:val="both"/>
        <w:rPr>
          <w:color w:val="auto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</w:rPr>
        <w:t>Топилина</w:t>
      </w:r>
      <w:proofErr w:type="spellEnd"/>
      <w:r>
        <w:rPr>
          <w:color w:val="auto"/>
        </w:rPr>
        <w:t xml:space="preserve"> Г.Н. – ведущий специалист по вопросам имущественных и земельных отношений.</w:t>
      </w:r>
    </w:p>
    <w:p w:rsidR="002060DC" w:rsidRDefault="002060DC" w:rsidP="002060DC">
      <w:pPr>
        <w:pStyle w:val="2"/>
        <w:jc w:val="both"/>
        <w:rPr>
          <w:color w:val="auto"/>
        </w:rPr>
      </w:pPr>
      <w:r>
        <w:rPr>
          <w:color w:val="auto"/>
        </w:rPr>
        <w:t>4. Костромина И.Г. – ведущий  специалист по  правовой,  кадровой, архивной работе и регистрационному учету.</w:t>
      </w:r>
    </w:p>
    <w:p w:rsidR="002060DC" w:rsidRDefault="002060DC" w:rsidP="002060DC">
      <w:pPr>
        <w:pStyle w:val="2"/>
        <w:jc w:val="both"/>
        <w:rPr>
          <w:color w:val="auto"/>
        </w:rPr>
      </w:pPr>
      <w:r>
        <w:rPr>
          <w:color w:val="auto"/>
        </w:rPr>
        <w:t xml:space="preserve">5. </w:t>
      </w:r>
      <w:proofErr w:type="spellStart"/>
      <w:r>
        <w:rPr>
          <w:color w:val="auto"/>
        </w:rPr>
        <w:t>Кунакова</w:t>
      </w:r>
      <w:proofErr w:type="spellEnd"/>
      <w:r>
        <w:rPr>
          <w:color w:val="auto"/>
        </w:rPr>
        <w:t xml:space="preserve"> К.П. - председатель постоянной комиссии по экономической реформе, бюджету, налогам и муниципальной собственности.</w:t>
      </w:r>
    </w:p>
    <w:p w:rsidR="002060DC" w:rsidRDefault="002060DC" w:rsidP="002060DC">
      <w:pPr>
        <w:pStyle w:val="2"/>
        <w:jc w:val="both"/>
        <w:rPr>
          <w:color w:val="auto"/>
        </w:rPr>
      </w:pPr>
      <w:r>
        <w:rPr>
          <w:color w:val="auto"/>
        </w:rPr>
        <w:t>6. Карлова Ю.В. –  ведущий специалис</w:t>
      </w:r>
      <w:proofErr w:type="gramStart"/>
      <w:r>
        <w:rPr>
          <w:color w:val="auto"/>
        </w:rPr>
        <w:t>т–</w:t>
      </w:r>
      <w:proofErr w:type="gramEnd"/>
      <w:r>
        <w:rPr>
          <w:color w:val="auto"/>
        </w:rPr>
        <w:t xml:space="preserve"> секретарь комиссии.</w:t>
      </w:r>
    </w:p>
    <w:p w:rsidR="002060DC" w:rsidRDefault="002060DC" w:rsidP="002060DC">
      <w:pPr>
        <w:pStyle w:val="2"/>
        <w:jc w:val="both"/>
        <w:rPr>
          <w:color w:val="auto"/>
        </w:rPr>
      </w:pPr>
    </w:p>
    <w:p w:rsidR="002060DC" w:rsidRDefault="002060DC" w:rsidP="002060DC">
      <w:pPr>
        <w:rPr>
          <w:sz w:val="28"/>
        </w:rPr>
      </w:pPr>
    </w:p>
    <w:p w:rsidR="002060DC" w:rsidRDefault="002060DC" w:rsidP="002060DC">
      <w:pPr>
        <w:jc w:val="both"/>
        <w:rPr>
          <w:sz w:val="28"/>
        </w:rPr>
      </w:pPr>
    </w:p>
    <w:p w:rsidR="002060DC" w:rsidRDefault="002060DC" w:rsidP="002060DC">
      <w:pPr>
        <w:jc w:val="both"/>
      </w:pPr>
    </w:p>
    <w:p w:rsidR="002060DC" w:rsidRDefault="002060DC" w:rsidP="002060DC">
      <w:pPr>
        <w:rPr>
          <w:sz w:val="28"/>
        </w:rPr>
      </w:pPr>
    </w:p>
    <w:p w:rsidR="005F345B" w:rsidRDefault="005F345B"/>
    <w:sectPr w:rsidR="005F345B" w:rsidSect="005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25BF"/>
    <w:multiLevelType w:val="multilevel"/>
    <w:tmpl w:val="F8F0C8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</w:lvl>
  </w:abstractNum>
  <w:abstractNum w:abstractNumId="1">
    <w:nsid w:val="7D904A71"/>
    <w:multiLevelType w:val="singleLevel"/>
    <w:tmpl w:val="20FCDA2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60DC"/>
    <w:rsid w:val="002060DC"/>
    <w:rsid w:val="005F345B"/>
    <w:rsid w:val="00AA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A1875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060DC"/>
    <w:pPr>
      <w:jc w:val="center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2060D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060DC"/>
    <w:pPr>
      <w:ind w:firstLine="540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2060D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2060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A1875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2022-04-07T08:26:00Z</dcterms:created>
  <dcterms:modified xsi:type="dcterms:W3CDTF">2022-04-07T08:33:00Z</dcterms:modified>
</cp:coreProperties>
</file>