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D4" w:rsidRDefault="00BC49D4" w:rsidP="00BC49D4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Приложение № 1  к отчету</w:t>
      </w:r>
    </w:p>
    <w:p w:rsidR="00BC49D4" w:rsidRDefault="00BC49D4" w:rsidP="00BC49D4">
      <w:pPr>
        <w:autoSpaceDE w:val="0"/>
        <w:autoSpaceDN w:val="0"/>
        <w:adjustRightInd w:val="0"/>
        <w:ind w:left="9923"/>
        <w:outlineLvl w:val="2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BC49D4" w:rsidRDefault="00BC49D4" w:rsidP="00BC49D4">
      <w:pPr>
        <w:autoSpaceDE w:val="0"/>
        <w:autoSpaceDN w:val="0"/>
        <w:adjustRightInd w:val="0"/>
        <w:ind w:left="9923"/>
        <w:outlineLvl w:val="2"/>
        <w:rPr>
          <w:color w:val="000000"/>
        </w:rPr>
      </w:pPr>
      <w:r>
        <w:rPr>
          <w:color w:val="000000"/>
        </w:rPr>
        <w:t>Богоявленского сельского поселения</w:t>
      </w:r>
    </w:p>
    <w:p w:rsidR="00BC49D4" w:rsidRDefault="00BC49D4" w:rsidP="00BC49D4">
      <w:pPr>
        <w:autoSpaceDE w:val="0"/>
        <w:autoSpaceDN w:val="0"/>
        <w:adjustRightInd w:val="0"/>
        <w:ind w:left="9923"/>
        <w:outlineLvl w:val="2"/>
        <w:rPr>
          <w:color w:val="00B050"/>
          <w:kern w:val="2"/>
        </w:rPr>
      </w:pPr>
      <w:r>
        <w:rPr>
          <w:color w:val="000000"/>
        </w:rPr>
        <w:t>«Развитие культуры» за 1 полугодие 2022 года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C49D4" w:rsidRDefault="00BC49D4" w:rsidP="00BC49D4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реализации муниципальной программы Богоявленского сельского поселения «Развитие культуры» </w:t>
      </w:r>
    </w:p>
    <w:p w:rsidR="00BC49D4" w:rsidRDefault="00BC49D4" w:rsidP="00BC49D4">
      <w:pPr>
        <w:pStyle w:val="ConsPlusNonformat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отчетный период за 1 полугодие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2022года</w:t>
      </w:r>
    </w:p>
    <w:p w:rsidR="00BC49D4" w:rsidRDefault="00BC49D4" w:rsidP="00BC49D4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553"/>
        <w:gridCol w:w="1985"/>
        <w:gridCol w:w="2128"/>
        <w:gridCol w:w="1418"/>
        <w:gridCol w:w="1276"/>
        <w:gridCol w:w="1702"/>
        <w:gridCol w:w="1560"/>
        <w:gridCol w:w="1276"/>
        <w:gridCol w:w="1276"/>
      </w:tblGrid>
      <w:tr w:rsidR="00BC49D4" w:rsidTr="00BC49D4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4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BC49D4" w:rsidTr="00BC49D4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C49D4" w:rsidRDefault="00BC49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</w:tr>
    </w:tbl>
    <w:p w:rsidR="00BC49D4" w:rsidRDefault="00BC49D4" w:rsidP="00BC49D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BC49D4" w:rsidRDefault="00BC49D4" w:rsidP="00BC49D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553"/>
        <w:gridCol w:w="1985"/>
        <w:gridCol w:w="2128"/>
        <w:gridCol w:w="1418"/>
        <w:gridCol w:w="1276"/>
        <w:gridCol w:w="1702"/>
        <w:gridCol w:w="1560"/>
        <w:gridCol w:w="1276"/>
        <w:gridCol w:w="1276"/>
      </w:tblGrid>
      <w:tr w:rsidR="00BC49D4" w:rsidTr="00BC49D4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49D4" w:rsidTr="00BC49D4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Администрация Богоявленского сельского поселения 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«Богоявленский СДК»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49D4" w:rsidTr="00BC49D4">
        <w:trPr>
          <w:trHeight w:val="56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Администрация Богоявленского сельского поселения 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«Богоявленский СДК»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условий для удовлетворения потребностей населения в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D4" w:rsidTr="00BC49D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t>Мероприятие 1.1.1</w:t>
            </w:r>
          </w:p>
          <w:p w:rsidR="00BC49D4" w:rsidRDefault="00BC49D4">
            <w:r>
              <w:t xml:space="preserve">Финансовое обеспечение </w:t>
            </w:r>
          </w:p>
          <w:p w:rsidR="00BC49D4" w:rsidRDefault="00BC49D4">
            <w:r>
              <w:t>выполнения муниципального задания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>МБУ «Богоявленский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Осуществление финансового обеспечения </w:t>
            </w:r>
          </w:p>
          <w:p w:rsidR="00BC49D4" w:rsidRDefault="00BC49D4">
            <w:r>
              <w:t>выполнения муниципального задания за 1 полугодие 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3610,0</w:t>
            </w:r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49D4" w:rsidTr="00BC49D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>Мероприятие 1.1.2 Финансовое обеспечение затрат на цели, не связанные с возмещением нормативных затрат на выполнение муниципального задания</w:t>
            </w:r>
          </w:p>
          <w:p w:rsidR="00BC49D4" w:rsidRDefault="00BC49D4">
            <w:r>
              <w:lastRenderedPageBreak/>
              <w:t>(иные цели)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lastRenderedPageBreak/>
              <w:t xml:space="preserve">МБУ «Богоявленский СДК»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Осуществление финансового обеспечения затрат на цели, не связанные с возмещением нормативных затрат на выполнение </w:t>
            </w:r>
            <w:r>
              <w:lastRenderedPageBreak/>
              <w:t>муниципального задания</w:t>
            </w:r>
          </w:p>
          <w:p w:rsidR="00BC49D4" w:rsidRDefault="00BC49D4">
            <w:r>
              <w:t>(иные цели)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49D4" w:rsidTr="00BC49D4">
        <w:trPr>
          <w:trHeight w:val="4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1.1.2 </w:t>
            </w:r>
            <w:hyperlink r:id="rId6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Из общего числа мероприятий проведены: мероприятия посвященные: Дню освобождения хуторов и поселков от фашистских захватчиков (январь), праздничные мероприятия ко Дню победы 9 мая. День защиты детей, день России, День памяти и скорби 22 июня, Регулярно работает 38 клубных формирований (575 участника). Всего проведено </w:t>
            </w:r>
            <w:r>
              <w:rPr>
                <w:u w:val="single"/>
              </w:rPr>
              <w:t>530</w:t>
            </w:r>
            <w:r>
              <w:t xml:space="preserve"> мероприятий, которые посетили 29664</w:t>
            </w:r>
            <w:r>
              <w:rPr>
                <w:u w:val="single"/>
              </w:rPr>
              <w:t xml:space="preserve"> </w:t>
            </w:r>
            <w:r>
              <w:t>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49D4" w:rsidTr="00BC49D4">
        <w:trPr>
          <w:trHeight w:val="11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color w:val="000000"/>
              </w:rPr>
            </w:pPr>
            <w:r>
              <w:rPr>
                <w:color w:val="000000"/>
              </w:rPr>
              <w:t>3620,0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color w:val="000000"/>
              </w:rPr>
            </w:pPr>
            <w:r>
              <w:rPr>
                <w:color w:val="000000"/>
              </w:rPr>
              <w:t>1805,0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BC49D4" w:rsidRDefault="00BC49D4" w:rsidP="00BC49D4">
      <w:pPr>
        <w:autoSpaceDE w:val="0"/>
        <w:autoSpaceDN w:val="0"/>
        <w:adjustRightInd w:val="0"/>
        <w:outlineLvl w:val="2"/>
        <w:rPr>
          <w:color w:val="000000"/>
        </w:rPr>
      </w:pPr>
      <w:bookmarkStart w:id="0" w:name="Par1413"/>
      <w:bookmarkEnd w:id="0"/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lastRenderedPageBreak/>
        <w:t>Приложение № 2  к отчету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Богоявленского сельского поселения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rPr>
          <w:color w:val="000000"/>
        </w:rPr>
        <w:t>«Развитие культуры» за 1 полугодие 2022 года</w:t>
      </w:r>
    </w:p>
    <w:p w:rsidR="00BC49D4" w:rsidRDefault="00BC49D4" w:rsidP="00BC49D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</w:pPr>
      <w:bookmarkStart w:id="1" w:name="Par1520"/>
      <w:bookmarkEnd w:id="1"/>
      <w:r>
        <w:t>СВЕДЕНИЯ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</w:pPr>
      <w:r>
        <w:t xml:space="preserve"> о выполнении основных мероприятий подпрограмм и 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</w:pPr>
      <w:r>
        <w:t xml:space="preserve">мероприятий ведомственных целевых программ, а также контрольных событий муниципальной программы 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</w:pPr>
      <w:r>
        <w:t xml:space="preserve"> за 1 полугодие 2022 года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</w:pPr>
    </w:p>
    <w:tbl>
      <w:tblPr>
        <w:tblW w:w="160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1972"/>
        <w:gridCol w:w="15"/>
        <w:gridCol w:w="2077"/>
        <w:gridCol w:w="1138"/>
        <w:gridCol w:w="1237"/>
        <w:gridCol w:w="1603"/>
        <w:gridCol w:w="3022"/>
        <w:gridCol w:w="2791"/>
        <w:gridCol w:w="45"/>
        <w:gridCol w:w="1515"/>
      </w:tblGrid>
      <w:tr w:rsidR="00BC49D4" w:rsidTr="00BC49D4">
        <w:trPr>
          <w:trHeight w:val="82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Номер и наименование 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 соисполнитель,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участник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(должность/</w:t>
            </w:r>
            <w:proofErr w:type="gramEnd"/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t>ФИО)</w:t>
            </w:r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Плановый срок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  <w:p w:rsidR="00BC49D4" w:rsidRDefault="00BC49D4">
            <w:pPr>
              <w:rPr>
                <w:lang w:eastAsia="en-US"/>
              </w:rPr>
            </w:pPr>
          </w:p>
          <w:p w:rsidR="00BC49D4" w:rsidRDefault="00BC49D4">
            <w:pPr>
              <w:jc w:val="center"/>
              <w:rPr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Фактический срок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Результаты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Причины не реализации/реализации не в полном объеме </w:t>
            </w:r>
          </w:p>
        </w:tc>
      </w:tr>
      <w:tr w:rsidR="00BC49D4" w:rsidTr="00BC49D4">
        <w:trPr>
          <w:trHeight w:val="1077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lang w:eastAsia="en-US"/>
              </w:rPr>
            </w:pPr>
          </w:p>
        </w:tc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начала реализации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окончания реализации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запланированные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достигнутые</w:t>
            </w: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lang w:eastAsia="en-US"/>
              </w:rPr>
            </w:pPr>
          </w:p>
        </w:tc>
      </w:tr>
      <w:tr w:rsidR="00BC49D4" w:rsidTr="00BC49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BC49D4" w:rsidTr="00BC49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Администрация Богоявленского сельского 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t xml:space="preserve">МБУ «Богоявленский СДК»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BC49D4" w:rsidTr="00BC49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Обеспечение сохранения и использования объектов исторического и культурного наследия Богоявленского сельского поселения.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Администрация Богоявленского сельского поселения </w:t>
            </w:r>
          </w:p>
          <w:p w:rsidR="00BC49D4" w:rsidRDefault="00BC49D4">
            <w:r>
              <w:t xml:space="preserve">МБУ «Богоявленский СДК»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2022г.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t>с 01.01.</w:t>
            </w:r>
          </w:p>
          <w:p w:rsidR="00BC49D4" w:rsidRDefault="00BC49D4">
            <w:r>
              <w:t>2022г</w:t>
            </w:r>
          </w:p>
          <w:p w:rsidR="00BC49D4" w:rsidRDefault="00BC49D4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2022г.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BC49D4" w:rsidTr="00BC49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материально-технической базы сферы культуры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lastRenderedPageBreak/>
              <w:t xml:space="preserve">Администрация Богоявленского </w:t>
            </w:r>
            <w:r>
              <w:lastRenderedPageBreak/>
              <w:t xml:space="preserve">сельского поселения </w:t>
            </w:r>
          </w:p>
          <w:p w:rsidR="00BC49D4" w:rsidRDefault="00BC49D4">
            <w:r>
              <w:t xml:space="preserve">МБУ «Богоявленский СДК»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31.12.</w:t>
            </w:r>
          </w:p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2022г.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t>с 01.01.</w:t>
            </w:r>
          </w:p>
          <w:p w:rsidR="00BC49D4" w:rsidRDefault="00BC49D4">
            <w:r>
              <w:t>2022г</w:t>
            </w:r>
          </w:p>
          <w:p w:rsidR="00BC49D4" w:rsidRDefault="00BC49D4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31.12.</w:t>
            </w:r>
          </w:p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2022г.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Обеспечение сохранности зданий учреждений </w:t>
            </w:r>
            <w:r>
              <w:rPr>
                <w:kern w:val="2"/>
              </w:rPr>
              <w:lastRenderedPageBreak/>
              <w:t xml:space="preserve">культуры; 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Обеспечение сохранности зданий </w:t>
            </w:r>
            <w:r>
              <w:rPr>
                <w:kern w:val="2"/>
              </w:rPr>
              <w:lastRenderedPageBreak/>
              <w:t xml:space="preserve">учреждений культуры; 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BC49D4" w:rsidTr="00BC49D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Администрация Богоявленского сельского поселения Директор МБУ «Богоявленский СДК»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2022г.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t>с 01.01.</w:t>
            </w:r>
          </w:p>
          <w:p w:rsidR="00BC49D4" w:rsidRDefault="00BC49D4">
            <w:r>
              <w:t>2022г</w:t>
            </w:r>
          </w:p>
          <w:p w:rsidR="00BC49D4" w:rsidRDefault="00BC49D4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31.12.</w:t>
            </w:r>
          </w:p>
          <w:p w:rsidR="00BC49D4" w:rsidRDefault="00BC49D4">
            <w:pPr>
              <w:rPr>
                <w:kern w:val="2"/>
              </w:rPr>
            </w:pPr>
            <w:r>
              <w:rPr>
                <w:kern w:val="2"/>
              </w:rPr>
              <w:t>2022г.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создание условий для удовлетворения потребностей населения в культурно - </w:t>
            </w:r>
            <w:proofErr w:type="spellStart"/>
            <w:r>
              <w:rPr>
                <w:kern w:val="2"/>
              </w:rPr>
              <w:t>досуговой</w:t>
            </w:r>
            <w:proofErr w:type="spellEnd"/>
            <w:r>
              <w:rPr>
                <w:kern w:val="2"/>
              </w:rPr>
              <w:t xml:space="preserve"> деятельности, расширение возможностей для духовного развития;  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Создание условий для удовлетворения потребностей населения в культурно - </w:t>
            </w:r>
            <w:proofErr w:type="spellStart"/>
            <w:r>
              <w:rPr>
                <w:kern w:val="2"/>
              </w:rPr>
              <w:t>досуговой</w:t>
            </w:r>
            <w:proofErr w:type="spellEnd"/>
            <w:r>
              <w:rPr>
                <w:kern w:val="2"/>
              </w:rPr>
              <w:t xml:space="preserve"> деятельности, расширение возможностей для духовного развития;  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повышение творческого потенциала самодеятельных коллективов народного</w:t>
            </w:r>
            <w:r>
              <w:t xml:space="preserve"> </w:t>
            </w:r>
            <w:r>
              <w:rPr>
                <w:kern w:val="2"/>
              </w:rPr>
              <w:t>творчества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BC49D4" w:rsidRDefault="00BC49D4" w:rsidP="00BC49D4">
      <w:pPr>
        <w:sectPr w:rsidR="00BC49D4">
          <w:pgSz w:w="16838" w:h="11905" w:orient="landscape"/>
          <w:pgMar w:top="851" w:right="902" w:bottom="142" w:left="902" w:header="720" w:footer="720" w:gutter="0"/>
          <w:cols w:space="720"/>
        </w:sectPr>
      </w:pP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B050"/>
        </w:rPr>
      </w:pPr>
      <w:bookmarkStart w:id="2" w:name="Par1596"/>
      <w:bookmarkEnd w:id="2"/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Приложение № 3  к отчету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Богоявленского сельского поселения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rPr>
          <w:color w:val="000000"/>
        </w:rPr>
        <w:t>«Развитие культуры» за 1 полугодие 2022 года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t>муниципальной программы «Развитие культуры</w:t>
      </w:r>
      <w:r>
        <w:rPr>
          <w:color w:val="000000"/>
        </w:rPr>
        <w:t>»  за 1 полугодие  2022 г.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5"/>
        <w:gridCol w:w="2834"/>
        <w:gridCol w:w="2011"/>
        <w:gridCol w:w="1530"/>
        <w:gridCol w:w="1530"/>
      </w:tblGrid>
      <w:tr w:rsidR="00BC49D4" w:rsidTr="00BC49D4">
        <w:trPr>
          <w:trHeight w:val="115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программы, подпрограммы,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</w:t>
            </w:r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 расходов </w:t>
            </w:r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(тыс. руб.), </w:t>
            </w:r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C49D4" w:rsidTr="00BC49D4">
        <w:trPr>
          <w:trHeight w:val="762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</w:tr>
      <w:tr w:rsidR="00BC49D4" w:rsidTr="00BC49D4">
        <w:trPr>
          <w:trHeight w:val="1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C49D4" w:rsidTr="00BC49D4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1805,0</w:t>
            </w:r>
          </w:p>
        </w:tc>
      </w:tr>
      <w:tr w:rsidR="00BC49D4" w:rsidTr="00BC49D4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1805,0</w:t>
            </w:r>
          </w:p>
        </w:tc>
      </w:tr>
      <w:tr w:rsidR="00BC49D4" w:rsidTr="00BC49D4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Богоявленского сельского поселения Константиновского района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BC49D4" w:rsidTr="00BC49D4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9D4" w:rsidTr="00BC49D4">
        <w:trPr>
          <w:trHeight w:val="311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jc w:val="center"/>
              <w:rPr>
                <w:bCs/>
                <w:color w:val="000000"/>
              </w:rPr>
            </w:pPr>
          </w:p>
        </w:tc>
      </w:tr>
      <w:tr w:rsidR="00BC49D4" w:rsidTr="00BC49D4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49D4" w:rsidTr="00BC49D4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C49D4" w:rsidTr="00BC49D4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C49D4" w:rsidTr="00BC49D4">
        <w:trPr>
          <w:trHeight w:val="39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BC49D4" w:rsidTr="00BC49D4">
        <w:trPr>
          <w:trHeight w:val="323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1805,0</w:t>
            </w:r>
          </w:p>
        </w:tc>
      </w:tr>
      <w:tr w:rsidR="00BC49D4" w:rsidTr="00BC49D4">
        <w:trPr>
          <w:trHeight w:val="323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3610,0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rPr>
                <w:color w:val="000000"/>
              </w:rPr>
              <w:t>1805,0</w:t>
            </w:r>
          </w:p>
        </w:tc>
      </w:tr>
      <w:tr w:rsidR="00BC49D4" w:rsidTr="00BC49D4">
        <w:trPr>
          <w:trHeight w:val="426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BC49D4" w:rsidTr="00BC49D4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49D4" w:rsidTr="00BC49D4">
        <w:trPr>
          <w:trHeight w:val="37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-</w:t>
            </w:r>
          </w:p>
        </w:tc>
      </w:tr>
      <w:tr w:rsidR="00BC49D4" w:rsidTr="00BC49D4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D4" w:rsidTr="00BC49D4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ind w:firstLine="708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C49D4" w:rsidTr="00BC49D4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</w:tr>
      <w:tr w:rsidR="00BC49D4" w:rsidTr="00BC49D4">
        <w:trPr>
          <w:trHeight w:val="535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BC49D4" w:rsidRDefault="00BC49D4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>
              <w:rPr>
                <w:kern w:val="2"/>
              </w:rPr>
              <w:t>Сохранение объектов культурного наследия</w:t>
            </w:r>
            <w:r>
              <w:t>»</w:t>
            </w:r>
          </w:p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rPr>
                <w:bCs/>
              </w:rPr>
            </w:pP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rPr>
                <w:bCs/>
              </w:rPr>
            </w:pP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 Богоявленского сельского поселения Константиновского района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rPr>
                <w:bCs/>
              </w:rPr>
            </w:pP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rPr>
                <w:bCs/>
              </w:rPr>
            </w:pP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rPr>
                <w:bCs/>
              </w:rPr>
            </w:pP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rPr>
                <w:bCs/>
                <w:color w:val="0070C0"/>
              </w:rPr>
            </w:pP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-</w:t>
            </w:r>
          </w:p>
        </w:tc>
      </w:tr>
      <w:tr w:rsidR="00BC49D4" w:rsidTr="00BC49D4">
        <w:trPr>
          <w:trHeight w:val="535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rPr>
                <w:bCs/>
                <w:color w:val="0070C0"/>
              </w:rPr>
            </w:pPr>
          </w:p>
        </w:tc>
      </w:tr>
    </w:tbl>
    <w:p w:rsidR="00BC49D4" w:rsidRDefault="00BC49D4" w:rsidP="00BC49D4">
      <w:pPr>
        <w:rPr>
          <w:color w:val="000000"/>
        </w:rPr>
        <w:sectPr w:rsidR="00BC49D4">
          <w:pgSz w:w="11905" w:h="16838"/>
          <w:pgMar w:top="142" w:right="851" w:bottom="899" w:left="1701" w:header="720" w:footer="720" w:gutter="0"/>
          <w:cols w:space="720"/>
        </w:sectPr>
      </w:pPr>
    </w:p>
    <w:p w:rsidR="00BC49D4" w:rsidRDefault="00BC49D4" w:rsidP="00BC49D4">
      <w:pPr>
        <w:widowControl w:val="0"/>
        <w:autoSpaceDE w:val="0"/>
        <w:autoSpaceDN w:val="0"/>
        <w:adjustRightInd w:val="0"/>
        <w:outlineLvl w:val="2"/>
        <w:rPr>
          <w:color w:val="FF0000"/>
          <w:lang w:eastAsia="en-US"/>
        </w:rPr>
      </w:pP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Приложение № 4  к отчету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Богоявленского сельского поселения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rPr>
          <w:color w:val="000000"/>
        </w:rPr>
        <w:t>«Развитие культуры» за  1 полугодие 2022 года</w:t>
      </w:r>
    </w:p>
    <w:p w:rsidR="00BC49D4" w:rsidRDefault="00BC49D4" w:rsidP="00BC49D4">
      <w:pPr>
        <w:widowControl w:val="0"/>
        <w:autoSpaceDE w:val="0"/>
        <w:autoSpaceDN w:val="0"/>
        <w:adjustRightInd w:val="0"/>
        <w:ind w:firstLine="540"/>
        <w:jc w:val="both"/>
      </w:pPr>
    </w:p>
    <w:p w:rsidR="00BC49D4" w:rsidRDefault="00BC49D4" w:rsidP="00BC49D4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t>Сведения о достижении значений показателей (индикаторов)</w:t>
      </w:r>
    </w:p>
    <w:p w:rsidR="00BC49D4" w:rsidRDefault="00BC49D4" w:rsidP="00BC49D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93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740"/>
        <w:gridCol w:w="3855"/>
        <w:gridCol w:w="1623"/>
        <w:gridCol w:w="1541"/>
        <w:gridCol w:w="1491"/>
        <w:gridCol w:w="1580"/>
        <w:gridCol w:w="5100"/>
      </w:tblGrid>
      <w:tr w:rsidR="00BC49D4" w:rsidTr="00BC49D4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49D4" w:rsidTr="00BC49D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highlight w:val="yellow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</w:tr>
      <w:tr w:rsidR="00BC49D4" w:rsidTr="00BC49D4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rPr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/>
        </w:tc>
      </w:tr>
      <w:tr w:rsidR="00BC49D4" w:rsidTr="00BC49D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49D4" w:rsidTr="00BC49D4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культуры»</w:t>
            </w:r>
          </w:p>
        </w:tc>
      </w:tr>
      <w:tr w:rsidR="00BC49D4" w:rsidTr="00BC49D4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                                        Доля объектов куль</w:t>
            </w:r>
            <w:r>
              <w:rPr>
                <w:kern w:val="2"/>
              </w:rPr>
              <w:softHyphen/>
              <w:t>турного наследия муниципальной собственно</w:t>
            </w:r>
            <w:r>
              <w:rPr>
                <w:kern w:val="2"/>
              </w:rPr>
              <w:softHyphen/>
              <w:t>сти, находящихся в удовлетворительном состоянии, в общем количестве объектов культурного насле</w:t>
            </w:r>
            <w:r>
              <w:rPr>
                <w:kern w:val="2"/>
              </w:rPr>
              <w:softHyphen/>
              <w:t>дия муниципальной соб</w:t>
            </w:r>
            <w:r>
              <w:rPr>
                <w:kern w:val="2"/>
              </w:rPr>
              <w:softHyphen/>
              <w:t>ственности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tabs>
                <w:tab w:val="center" w:pos="97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100 % .  </w:t>
            </w:r>
          </w:p>
        </w:tc>
      </w:tr>
      <w:tr w:rsidR="00BC49D4" w:rsidTr="00BC49D4">
        <w:trPr>
          <w:trHeight w:val="93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2.                                        Развитие материально-технической базы сферы культуры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 100 %. Материально- техническая база находится в удовлетворительном состоянии.</w:t>
            </w:r>
          </w:p>
        </w:tc>
      </w:tr>
      <w:tr w:rsidR="00BC49D4" w:rsidTr="00BC49D4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3.                                 Развитие </w:t>
            </w:r>
            <w:proofErr w:type="spellStart"/>
            <w:r>
              <w:rPr>
                <w:kern w:val="2"/>
              </w:rPr>
              <w:t>культурно-досуговой</w:t>
            </w:r>
            <w:proofErr w:type="spellEnd"/>
            <w:r>
              <w:rPr>
                <w:kern w:val="2"/>
              </w:rPr>
              <w:t xml:space="preserve"> деятельности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-16"/>
                <w:kern w:val="2"/>
                <w:sz w:val="24"/>
                <w:szCs w:val="24"/>
              </w:rPr>
              <w:t>центов</w:t>
            </w:r>
          </w:p>
          <w:p w:rsidR="00BC49D4" w:rsidRDefault="00BC49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ind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 выполнен на  100%</w:t>
            </w:r>
          </w:p>
        </w:tc>
      </w:tr>
      <w:tr w:rsidR="00BC49D4" w:rsidTr="00BC49D4">
        <w:trPr>
          <w:jc w:val="center"/>
        </w:trPr>
        <w:tc>
          <w:tcPr>
            <w:tcW w:w="159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BC49D4" w:rsidTr="00BC49D4">
        <w:trPr>
          <w:trHeight w:val="75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lastRenderedPageBreak/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rPr>
                <w:kern w:val="2"/>
              </w:rPr>
            </w:pPr>
            <w:r>
              <w:rPr>
                <w:kern w:val="2"/>
              </w:rPr>
              <w:t>Показатель 1.1.                                 Количество посещений театральных и концертных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 w:line="228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человек</w:t>
            </w:r>
          </w:p>
          <w:p w:rsidR="00BC49D4" w:rsidRDefault="00BC49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выполнен на  33 %</w:t>
            </w:r>
          </w:p>
        </w:tc>
      </w:tr>
      <w:tr w:rsidR="00BC49D4" w:rsidTr="00BC49D4">
        <w:trPr>
          <w:trHeight w:val="864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rPr>
                <w:kern w:val="2"/>
              </w:rPr>
            </w:pPr>
            <w:r>
              <w:rPr>
                <w:kern w:val="2"/>
              </w:rPr>
              <w:t xml:space="preserve">Показатель 1.2.                              Количество участников </w:t>
            </w:r>
            <w:proofErr w:type="spellStart"/>
            <w:r>
              <w:rPr>
                <w:kern w:val="2"/>
              </w:rPr>
              <w:t>культурно-досуговых</w:t>
            </w:r>
            <w:proofErr w:type="spellEnd"/>
            <w:r>
              <w:rPr>
                <w:kern w:val="2"/>
              </w:rPr>
              <w:t xml:space="preserve"> мероприятий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FF0000"/>
              </w:rPr>
            </w:pPr>
            <w:r>
              <w:t>52000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  <w:rPr>
                <w:color w:val="000000"/>
              </w:rPr>
            </w:pPr>
            <w:r>
              <w:t>29664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выполнен на 57 %</w:t>
            </w:r>
          </w:p>
        </w:tc>
      </w:tr>
      <w:tr w:rsidR="00BC49D4" w:rsidTr="00BC49D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1.3.</w:t>
            </w:r>
          </w:p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проведенных различных по форме и тематике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мероприятий: праздников, смотров, фестивалей, конкурсов и т.д.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перевыполнен на 54 %.  </w:t>
            </w:r>
          </w:p>
        </w:tc>
      </w:tr>
      <w:tr w:rsidR="00BC49D4" w:rsidTr="00BC49D4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rPr>
                <w:kern w:val="2"/>
              </w:rPr>
            </w:pPr>
            <w:r>
              <w:rPr>
                <w:kern w:val="2"/>
              </w:rPr>
              <w:t>Показатель 1.4.                           Количество  участников кружков, студий, клубов по интересам различной направленности, любительских творческих коллективов и других клубных формирований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выполнен на 100%  </w:t>
            </w:r>
          </w:p>
        </w:tc>
      </w:tr>
      <w:tr w:rsidR="00BC49D4" w:rsidTr="00BC49D4">
        <w:trPr>
          <w:trHeight w:val="1801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ind w:hanging="75"/>
              <w:rPr>
                <w:kern w:val="2"/>
              </w:rPr>
            </w:pPr>
            <w:r>
              <w:rPr>
                <w:kern w:val="2"/>
              </w:rPr>
              <w:t>Показатель 1.5.                          Соотношение сред</w:t>
            </w:r>
            <w:r>
              <w:rPr>
                <w:kern w:val="2"/>
              </w:rPr>
              <w:softHyphen/>
              <w:t>ней заработной платы работников учреждений куль</w:t>
            </w:r>
            <w:r>
              <w:rPr>
                <w:kern w:val="2"/>
              </w:rPr>
              <w:softHyphen/>
              <w:t>туры к средней за</w:t>
            </w:r>
            <w:r>
              <w:rPr>
                <w:kern w:val="2"/>
              </w:rPr>
              <w:softHyphen/>
              <w:t>работной плате по Ростовской области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autoSpaceDE w:val="0"/>
              <w:autoSpaceDN w:val="0"/>
              <w:adjustRightInd w:val="0"/>
              <w:spacing w:after="20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Показатель выполнен на 100 %  </w:t>
            </w:r>
          </w:p>
        </w:tc>
      </w:tr>
    </w:tbl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sectPr w:rsidR="00BC49D4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BC49D4" w:rsidRDefault="00BC49D4" w:rsidP="00BC49D4">
      <w:pPr>
        <w:widowControl w:val="0"/>
        <w:autoSpaceDE w:val="0"/>
        <w:autoSpaceDN w:val="0"/>
        <w:adjustRightInd w:val="0"/>
      </w:pPr>
    </w:p>
    <w:p w:rsidR="00BC49D4" w:rsidRDefault="00BC49D4" w:rsidP="00BC49D4">
      <w:pPr>
        <w:widowControl w:val="0"/>
        <w:autoSpaceDE w:val="0"/>
        <w:autoSpaceDN w:val="0"/>
        <w:adjustRightInd w:val="0"/>
        <w:outlineLvl w:val="2"/>
      </w:pP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Приложение № 5  к отчету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Богоявленского сельского поселения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rPr>
          <w:color w:val="000000"/>
        </w:rPr>
        <w:t>«Развитие культуры» за 1полугодие  2022 года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  <w:outlineLvl w:val="2"/>
      </w:pPr>
      <w:r>
        <w:t>Информация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  <w:outlineLvl w:val="2"/>
      </w:pPr>
      <w:r>
        <w:t>об основных мероприятиях, финансируемых за счет средств бюджета Богоявленского сельского поселения Константиновского района, безвозмездных поступлений в бюджет Богоявленского сельского поселения Константиновского района, выполненных в полном объеме</w:t>
      </w:r>
    </w:p>
    <w:p w:rsidR="00BC49D4" w:rsidRDefault="00BC49D4" w:rsidP="00BC49D4">
      <w:pPr>
        <w:ind w:firstLine="709"/>
        <w:jc w:val="right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2835"/>
        <w:gridCol w:w="2268"/>
        <w:gridCol w:w="2977"/>
      </w:tblGrid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Степень реализации основных мероприятий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4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</w:pPr>
            <w:r>
              <w:t>Всего,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</w:pPr>
            <w:r>
              <w:t xml:space="preserve">                  100%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BC49D4" w:rsidRDefault="00BC49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>
            <w:pPr>
              <w:jc w:val="center"/>
            </w:pPr>
          </w:p>
          <w:p w:rsidR="00BC49D4" w:rsidRDefault="00BC49D4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/>
          <w:p w:rsidR="00BC49D4" w:rsidRDefault="00BC49D4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spacing w:line="360" w:lineRule="auto"/>
              <w:jc w:val="center"/>
            </w:pPr>
            <w:r>
              <w:t>Х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BC49D4" w:rsidRDefault="00BC49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jc w:val="center"/>
            </w:pPr>
            <w:r>
              <w:t>Х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 - иные основные  мероприятия, </w:t>
            </w:r>
            <w:proofErr w:type="gramStart"/>
            <w:r>
              <w:t>результаты</w:t>
            </w:r>
            <w:proofErr w:type="gramEnd"/>
            <w: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/>
          <w:p w:rsidR="00BC49D4" w:rsidRDefault="00BC49D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/>
          <w:p w:rsidR="00BC49D4" w:rsidRDefault="00BC49D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jc w:val="center"/>
            </w:pPr>
            <w:r>
              <w:t>Х</w:t>
            </w:r>
          </w:p>
        </w:tc>
      </w:tr>
    </w:tbl>
    <w:p w:rsidR="00BC49D4" w:rsidRDefault="00BC49D4" w:rsidP="00BC49D4">
      <w:pPr>
        <w:widowControl w:val="0"/>
        <w:autoSpaceDE w:val="0"/>
        <w:autoSpaceDN w:val="0"/>
        <w:adjustRightInd w:val="0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</w:pP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Приложение № 6  к отчету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t>Богоявленского сельского поселения</w:t>
      </w:r>
    </w:p>
    <w:p w:rsidR="00BC49D4" w:rsidRDefault="00BC49D4" w:rsidP="00BC49D4">
      <w:pPr>
        <w:autoSpaceDE w:val="0"/>
        <w:autoSpaceDN w:val="0"/>
        <w:adjustRightInd w:val="0"/>
        <w:jc w:val="right"/>
        <w:outlineLvl w:val="2"/>
        <w:rPr>
          <w:color w:val="000000"/>
          <w:kern w:val="2"/>
        </w:rPr>
      </w:pPr>
      <w:r>
        <w:rPr>
          <w:color w:val="000000"/>
        </w:rPr>
        <w:t>«Развитие культуры» за 1 полугодие  2022 год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  <w:outlineLvl w:val="2"/>
      </w:pPr>
      <w:r>
        <w:t>Информация</w:t>
      </w:r>
    </w:p>
    <w:p w:rsidR="00BC49D4" w:rsidRDefault="00BC49D4" w:rsidP="00BC49D4">
      <w:pPr>
        <w:widowControl w:val="0"/>
        <w:autoSpaceDE w:val="0"/>
        <w:autoSpaceDN w:val="0"/>
        <w:adjustRightInd w:val="0"/>
        <w:jc w:val="center"/>
        <w:outlineLvl w:val="2"/>
      </w:pPr>
      <w:r>
        <w:t>об основных мероприятиях, финансируемых за счет всех источников финансирования, выполненных в полном объеме</w:t>
      </w:r>
    </w:p>
    <w:p w:rsidR="00BC49D4" w:rsidRDefault="00BC49D4" w:rsidP="00BC49D4">
      <w:pPr>
        <w:ind w:firstLine="709"/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402"/>
        <w:gridCol w:w="3260"/>
        <w:gridCol w:w="2977"/>
      </w:tblGrid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Степень реализации основных мероприятий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jc w:val="center"/>
            </w:pPr>
            <w:r>
              <w:t>4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</w:pPr>
            <w: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pPr>
              <w:spacing w:line="360" w:lineRule="auto"/>
              <w:jc w:val="center"/>
            </w:pPr>
            <w:r>
              <w:t>100%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BC49D4" w:rsidRDefault="00BC49D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spacing w:line="360" w:lineRule="auto"/>
              <w:jc w:val="center"/>
            </w:pPr>
            <w:r>
              <w:t>Х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r>
              <w:lastRenderedPageBreak/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BC49D4" w:rsidRDefault="00BC49D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  <w:jc w:val="center"/>
            </w:pPr>
          </w:p>
          <w:p w:rsidR="00BC49D4" w:rsidRDefault="00BC49D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  <w:jc w:val="center"/>
            </w:pPr>
          </w:p>
          <w:p w:rsidR="00BC49D4" w:rsidRDefault="00BC49D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jc w:val="center"/>
            </w:pPr>
            <w:r>
              <w:t>Х</w:t>
            </w:r>
          </w:p>
        </w:tc>
      </w:tr>
      <w:tr w:rsidR="00BC49D4" w:rsidTr="00BC49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D4" w:rsidRDefault="00BC49D4">
            <w:r>
              <w:t xml:space="preserve"> - иные основные мероприятия, </w:t>
            </w:r>
            <w:proofErr w:type="gramStart"/>
            <w:r>
              <w:t>результаты</w:t>
            </w:r>
            <w:proofErr w:type="gramEnd"/>
            <w:r>
              <w:t xml:space="preserve">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/>
          <w:p w:rsidR="00BC49D4" w:rsidRDefault="00BC49D4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D4" w:rsidRDefault="00BC49D4">
            <w:pPr>
              <w:spacing w:line="360" w:lineRule="auto"/>
            </w:pPr>
          </w:p>
          <w:p w:rsidR="00BC49D4" w:rsidRDefault="00BC49D4"/>
          <w:p w:rsidR="00BC49D4" w:rsidRDefault="00BC49D4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4" w:rsidRDefault="00BC49D4">
            <w:pPr>
              <w:jc w:val="center"/>
            </w:pPr>
            <w:r>
              <w:t>Х</w:t>
            </w:r>
          </w:p>
        </w:tc>
      </w:tr>
    </w:tbl>
    <w:p w:rsidR="00BC49D4" w:rsidRDefault="00BC49D4" w:rsidP="00BC49D4">
      <w:pPr>
        <w:spacing w:line="360" w:lineRule="auto"/>
        <w:ind w:firstLine="709"/>
        <w:rPr>
          <w:szCs w:val="28"/>
        </w:rPr>
      </w:pPr>
    </w:p>
    <w:p w:rsidR="00BC49D4" w:rsidRDefault="00BC49D4" w:rsidP="00BC49D4">
      <w:pPr>
        <w:widowControl w:val="0"/>
        <w:tabs>
          <w:tab w:val="left" w:pos="11820"/>
        </w:tabs>
        <w:autoSpaceDE w:val="0"/>
        <w:autoSpaceDN w:val="0"/>
        <w:adjustRightInd w:val="0"/>
        <w:outlineLvl w:val="2"/>
      </w:pPr>
    </w:p>
    <w:p w:rsidR="00BC49D4" w:rsidRDefault="00BC49D4" w:rsidP="00BC49D4">
      <w:pPr>
        <w:tabs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C49D4" w:rsidRDefault="00BC49D4" w:rsidP="00BC49D4">
      <w:pPr>
        <w:ind w:right="-1"/>
        <w:rPr>
          <w:color w:val="000000"/>
          <w:sz w:val="28"/>
          <w:szCs w:val="28"/>
        </w:rPr>
      </w:pPr>
    </w:p>
    <w:p w:rsidR="00237595" w:rsidRDefault="00237595"/>
    <w:sectPr w:rsidR="00237595" w:rsidSect="00BC49D4">
      <w:pgSz w:w="16838" w:h="11906" w:orient="landscape"/>
      <w:pgMar w:top="1701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9D4"/>
    <w:rsid w:val="00237595"/>
    <w:rsid w:val="00B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BC49D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C4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C49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C4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077;&#1085;&#1072;\Desktop\&#1051;&#1048;&#1051;&#1071;%20&#1044;&#1050;\&#1055;&#1086;&#1089;&#1090;_&#1054;&#1090;&#1095;&#1077;&#1090;_&#1087;&#1086;_&#1087;&#1088;&#1086;&#1075;&#1088;&#1072;&#1084;&#1084;&#1077;_&#1079;&#1072;_1_&#1087;&#1086;&#1083;&#1091;&#1075;_2022&#1075;&#1086;&#1076;.doc" TargetMode="External"/><Relationship Id="rId5" Type="http://schemas.openxmlformats.org/officeDocument/2006/relationships/hyperlink" Target="file:///C:\Users\&#1051;&#1077;&#1085;&#1072;\Desktop\&#1051;&#1048;&#1051;&#1071;%20&#1044;&#1050;\&#1055;&#1086;&#1089;&#1090;_&#1054;&#1090;&#1095;&#1077;&#1090;_&#1087;&#1086;_&#1087;&#1088;&#1086;&#1075;&#1088;&#1072;&#1084;&#1084;&#1077;_&#1079;&#1072;_1_&#1087;&#1086;&#1083;&#1091;&#1075;_2022&#1075;&#1086;&#1076;.doc" TargetMode="External"/><Relationship Id="rId4" Type="http://schemas.openxmlformats.org/officeDocument/2006/relationships/hyperlink" Target="file:///C:\Users\&#1051;&#1077;&#1085;&#1072;\Desktop\&#1051;&#1048;&#1051;&#1071;%20&#1044;&#1050;\&#1055;&#1086;&#1089;&#1090;_&#1054;&#1090;&#1095;&#1077;&#1090;_&#1087;&#1086;_&#1087;&#1088;&#1086;&#1075;&#1088;&#1072;&#1084;&#1084;&#1077;_&#1079;&#1072;_1_&#1087;&#1086;&#1083;&#1091;&#1075;_2022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2022-10-21T08:35:00Z</dcterms:created>
  <dcterms:modified xsi:type="dcterms:W3CDTF">2022-10-21T08:38:00Z</dcterms:modified>
</cp:coreProperties>
</file>